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63E" w:rsidRDefault="0052463E" w:rsidP="0052463E">
      <w:pPr>
        <w:jc w:val="center"/>
        <w:rPr>
          <w:rFonts w:ascii="Arial" w:hAnsi="Arial" w:cs="Arial"/>
          <w:b/>
          <w:sz w:val="24"/>
        </w:rPr>
      </w:pPr>
    </w:p>
    <w:p w:rsidR="00020AA7" w:rsidRPr="00C96276" w:rsidRDefault="00112B68" w:rsidP="0052463E">
      <w:pPr>
        <w:jc w:val="center"/>
        <w:rPr>
          <w:rFonts w:ascii="Arial" w:hAnsi="Arial" w:cs="Arial"/>
          <w:b/>
          <w:sz w:val="24"/>
        </w:rPr>
      </w:pPr>
      <w:r w:rsidRPr="00C96276">
        <w:rPr>
          <w:rFonts w:ascii="Arial" w:hAnsi="Arial" w:cs="Arial"/>
          <w:b/>
          <w:sz w:val="24"/>
        </w:rPr>
        <w:t>What is Caution?</w:t>
      </w:r>
    </w:p>
    <w:p w:rsidR="00240290" w:rsidRDefault="00F44724" w:rsidP="00D00643">
      <w:pPr>
        <w:spacing w:after="200" w:line="262" w:lineRule="auto"/>
        <w:jc w:val="both"/>
        <w:rPr>
          <w:rFonts w:ascii="Arial" w:hAnsi="Arial" w:cs="Arial"/>
          <w:sz w:val="24"/>
        </w:rPr>
      </w:pPr>
      <w:r w:rsidRPr="00BC27FF">
        <w:rPr>
          <w:noProof/>
        </w:rPr>
        <w:drawing>
          <wp:anchor distT="0" distB="0" distL="114300" distR="114300" simplePos="0" relativeHeight="251658240" behindDoc="1" locked="0" layoutInCell="1" allowOverlap="1" wp14:anchorId="29379C9C" wp14:editId="557FCC96">
            <wp:simplePos x="0" y="0"/>
            <wp:positionH relativeFrom="column">
              <wp:posOffset>4848225</wp:posOffset>
            </wp:positionH>
            <wp:positionV relativeFrom="paragraph">
              <wp:posOffset>60960</wp:posOffset>
            </wp:positionV>
            <wp:extent cx="981075" cy="981075"/>
            <wp:effectExtent l="0" t="0" r="9525" b="9525"/>
            <wp:wrapTight wrapText="bothSides">
              <wp:wrapPolygon edited="0">
                <wp:start x="0" y="0"/>
                <wp:lineTo x="0" y="21390"/>
                <wp:lineTo x="21390" y="21390"/>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r w:rsidR="00894156" w:rsidRPr="00240290">
        <w:rPr>
          <w:noProof/>
        </w:rPr>
        <w:drawing>
          <wp:anchor distT="0" distB="0" distL="114300" distR="114300" simplePos="0" relativeHeight="251659264" behindDoc="1" locked="0" layoutInCell="1" allowOverlap="1" wp14:anchorId="1AB9ECCA" wp14:editId="69BDBFCC">
            <wp:simplePos x="0" y="0"/>
            <wp:positionH relativeFrom="column">
              <wp:posOffset>4857750</wp:posOffset>
            </wp:positionH>
            <wp:positionV relativeFrom="paragraph">
              <wp:posOffset>1033145</wp:posOffset>
            </wp:positionV>
            <wp:extent cx="1280160" cy="1088136"/>
            <wp:effectExtent l="0" t="0" r="0" b="0"/>
            <wp:wrapTight wrapText="bothSides">
              <wp:wrapPolygon edited="0">
                <wp:start x="0" y="0"/>
                <wp:lineTo x="0" y="21184"/>
                <wp:lineTo x="21214" y="21184"/>
                <wp:lineTo x="2121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80160" cy="1088136"/>
                    </a:xfrm>
                    <a:prstGeom prst="rect">
                      <a:avLst/>
                    </a:prstGeom>
                  </pic:spPr>
                </pic:pic>
              </a:graphicData>
            </a:graphic>
            <wp14:sizeRelH relativeFrom="page">
              <wp14:pctWidth>0</wp14:pctWidth>
            </wp14:sizeRelH>
            <wp14:sizeRelV relativeFrom="page">
              <wp14:pctHeight>0</wp14:pctHeight>
            </wp14:sizeRelV>
          </wp:anchor>
        </w:drawing>
      </w:r>
      <w:r w:rsidR="00C96276" w:rsidRPr="0093174C">
        <w:rPr>
          <w:noProof/>
        </w:rPr>
        <w:drawing>
          <wp:anchor distT="0" distB="0" distL="114300" distR="114300" simplePos="0" relativeHeight="251660288" behindDoc="1" locked="0" layoutInCell="1" allowOverlap="1" wp14:anchorId="380C2F81" wp14:editId="468747FF">
            <wp:simplePos x="0" y="0"/>
            <wp:positionH relativeFrom="margin">
              <wp:align>left</wp:align>
            </wp:positionH>
            <wp:positionV relativeFrom="paragraph">
              <wp:posOffset>680720</wp:posOffset>
            </wp:positionV>
            <wp:extent cx="1274445" cy="962025"/>
            <wp:effectExtent l="0" t="0" r="1905" b="9525"/>
            <wp:wrapTight wrapText="bothSides">
              <wp:wrapPolygon edited="0">
                <wp:start x="0" y="0"/>
                <wp:lineTo x="0" y="21386"/>
                <wp:lineTo x="21309" y="21386"/>
                <wp:lineTo x="2130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74445" cy="962025"/>
                    </a:xfrm>
                    <a:prstGeom prst="rect">
                      <a:avLst/>
                    </a:prstGeom>
                  </pic:spPr>
                </pic:pic>
              </a:graphicData>
            </a:graphic>
            <wp14:sizeRelH relativeFrom="page">
              <wp14:pctWidth>0</wp14:pctWidth>
            </wp14:sizeRelH>
            <wp14:sizeRelV relativeFrom="page">
              <wp14:pctHeight>0</wp14:pctHeight>
            </wp14:sizeRelV>
          </wp:anchor>
        </w:drawing>
      </w:r>
      <w:r w:rsidR="002D7266">
        <w:rPr>
          <w:rFonts w:ascii="Arial" w:hAnsi="Arial" w:cs="Arial"/>
          <w:sz w:val="24"/>
        </w:rPr>
        <w:t xml:space="preserve">Meriam Webster defines “Caution” </w:t>
      </w:r>
      <w:r w:rsidR="002D7266" w:rsidRPr="00C96276">
        <w:rPr>
          <w:rFonts w:ascii="Arial" w:hAnsi="Arial" w:cs="Arial"/>
          <w:i/>
          <w:sz w:val="24"/>
        </w:rPr>
        <w:t>as care taken to avoid danger or risk</w:t>
      </w:r>
      <w:r w:rsidR="002D7266">
        <w:rPr>
          <w:rFonts w:ascii="Arial" w:hAnsi="Arial" w:cs="Arial"/>
          <w:sz w:val="24"/>
        </w:rPr>
        <w:t>.</w:t>
      </w:r>
      <w:r w:rsidR="00F74FB7">
        <w:rPr>
          <w:rFonts w:ascii="Arial" w:hAnsi="Arial" w:cs="Arial"/>
          <w:sz w:val="24"/>
        </w:rPr>
        <w:t xml:space="preserve"> </w:t>
      </w:r>
      <w:r w:rsidR="0069768B" w:rsidRPr="00C96276">
        <w:rPr>
          <w:rFonts w:ascii="Arial" w:hAnsi="Arial" w:cs="Arial"/>
          <w:i/>
          <w:sz w:val="24"/>
        </w:rPr>
        <w:t>Careful</w:t>
      </w:r>
      <w:r w:rsidR="0069768B" w:rsidRPr="0069768B">
        <w:rPr>
          <w:rFonts w:ascii="Arial" w:hAnsi="Arial" w:cs="Arial"/>
          <w:sz w:val="24"/>
        </w:rPr>
        <w:t xml:space="preserve"> </w:t>
      </w:r>
      <w:r w:rsidR="002D63F2">
        <w:rPr>
          <w:rFonts w:ascii="Arial" w:hAnsi="Arial" w:cs="Arial"/>
          <w:sz w:val="24"/>
        </w:rPr>
        <w:t>(</w:t>
      </w:r>
      <w:r w:rsidR="002D63F2" w:rsidRPr="002D63F2">
        <w:rPr>
          <w:rFonts w:ascii="Arial" w:hAnsi="Arial" w:cs="Arial"/>
          <w:sz w:val="24"/>
        </w:rPr>
        <w:t>meticulous, scrupulous, punctilious mean showing close attention to detail</w:t>
      </w:r>
      <w:r w:rsidR="002D63F2">
        <w:rPr>
          <w:rFonts w:ascii="Arial" w:hAnsi="Arial" w:cs="Arial"/>
          <w:sz w:val="24"/>
        </w:rPr>
        <w:t xml:space="preserve">) </w:t>
      </w:r>
      <w:r w:rsidR="0069768B" w:rsidRPr="00C96276">
        <w:rPr>
          <w:rFonts w:ascii="Arial" w:hAnsi="Arial" w:cs="Arial"/>
          <w:i/>
          <w:sz w:val="24"/>
        </w:rPr>
        <w:t>attention to the probable effects of an act.</w:t>
      </w:r>
      <w:r w:rsidR="00240290">
        <w:rPr>
          <w:rFonts w:ascii="Arial" w:hAnsi="Arial" w:cs="Arial"/>
          <w:sz w:val="24"/>
        </w:rPr>
        <w:t xml:space="preserve">  Various symbols are used to alert us to the need for caution.   The yellow diamond on point sign is used on Highways</w:t>
      </w:r>
      <w:r w:rsidR="0093174C">
        <w:rPr>
          <w:rFonts w:ascii="Arial" w:hAnsi="Arial" w:cs="Arial"/>
          <w:sz w:val="24"/>
        </w:rPr>
        <w:t xml:space="preserve"> to alert drivers to a minor hazard that may not be obvious</w:t>
      </w:r>
      <w:r w:rsidR="00240290">
        <w:rPr>
          <w:rFonts w:ascii="Arial" w:hAnsi="Arial" w:cs="Arial"/>
          <w:sz w:val="24"/>
        </w:rPr>
        <w:t>.</w:t>
      </w:r>
      <w:r w:rsidR="0093174C" w:rsidRPr="0093174C">
        <w:rPr>
          <w:noProof/>
        </w:rPr>
        <w:t xml:space="preserve"> </w:t>
      </w:r>
      <w:r w:rsidR="0093174C">
        <w:rPr>
          <w:noProof/>
        </w:rPr>
        <w:t xml:space="preserve"> </w:t>
      </w:r>
      <w:r w:rsidR="0093174C">
        <w:rPr>
          <w:rFonts w:ascii="Arial" w:hAnsi="Arial" w:cs="Arial"/>
          <w:sz w:val="24"/>
        </w:rPr>
        <w:t xml:space="preserve">The yellow rectangle is used in industry to draw attention to a hazard in the workplace.  I believe it is designed </w:t>
      </w:r>
      <w:bookmarkStart w:id="0" w:name="_GoBack"/>
      <w:bookmarkEnd w:id="0"/>
      <w:r w:rsidR="0093174C">
        <w:rPr>
          <w:rFonts w:ascii="Arial" w:hAnsi="Arial" w:cs="Arial"/>
          <w:sz w:val="24"/>
        </w:rPr>
        <w:t>to trigger an action of looking for a hazard. Or it could be that to avoid injury we need to do something wise or responsive.  All meanings call for cognitive behavior. The thinking about the consequences of our actions in regard to the new knowledge of a hazard’s existence is the essence of cautious behavior.  But is the link between the hazard and our awareness of it, automatically clear</w:t>
      </w:r>
      <w:r w:rsidR="00750A76">
        <w:rPr>
          <w:rFonts w:ascii="Arial" w:hAnsi="Arial" w:cs="Arial"/>
          <w:sz w:val="24"/>
        </w:rPr>
        <w:t>-</w:t>
      </w:r>
      <w:r w:rsidR="0093174C">
        <w:rPr>
          <w:rFonts w:ascii="Arial" w:hAnsi="Arial" w:cs="Arial"/>
          <w:sz w:val="24"/>
        </w:rPr>
        <w:t xml:space="preserve">up the adverse consequences? Or by being promptly notified is the </w:t>
      </w:r>
      <w:r w:rsidR="00750A76">
        <w:rPr>
          <w:rFonts w:ascii="Arial" w:hAnsi="Arial" w:cs="Arial"/>
          <w:sz w:val="24"/>
        </w:rPr>
        <w:t>correct preventative action obvious?</w:t>
      </w:r>
    </w:p>
    <w:p w:rsidR="002D7266" w:rsidRDefault="00F74FB7" w:rsidP="00D00643">
      <w:pPr>
        <w:spacing w:after="200" w:line="262" w:lineRule="auto"/>
        <w:jc w:val="both"/>
        <w:rPr>
          <w:rFonts w:ascii="Arial" w:hAnsi="Arial" w:cs="Arial"/>
          <w:sz w:val="24"/>
        </w:rPr>
      </w:pPr>
      <w:r>
        <w:rPr>
          <w:rFonts w:ascii="Arial" w:hAnsi="Arial" w:cs="Arial"/>
          <w:sz w:val="24"/>
        </w:rPr>
        <w:t>What characterizes a “cautious” action?</w:t>
      </w:r>
      <w:r w:rsidR="002000BC">
        <w:rPr>
          <w:rFonts w:ascii="Arial" w:hAnsi="Arial" w:cs="Arial"/>
          <w:sz w:val="24"/>
        </w:rPr>
        <w:t xml:space="preserve"> A caution</w:t>
      </w:r>
      <w:r w:rsidR="00930693">
        <w:rPr>
          <w:rFonts w:ascii="Arial" w:hAnsi="Arial" w:cs="Arial"/>
          <w:sz w:val="24"/>
        </w:rPr>
        <w:t xml:space="preserve"> action</w:t>
      </w:r>
      <w:r w:rsidR="002000BC">
        <w:rPr>
          <w:rFonts w:ascii="Arial" w:hAnsi="Arial" w:cs="Arial"/>
          <w:sz w:val="24"/>
        </w:rPr>
        <w:t xml:space="preserve"> is careful, well considered and sometimes slow or uncertain.</w:t>
      </w:r>
    </w:p>
    <w:p w:rsidR="00334054" w:rsidRDefault="00930693" w:rsidP="00D00643">
      <w:pPr>
        <w:spacing w:after="200" w:line="262" w:lineRule="auto"/>
        <w:jc w:val="both"/>
        <w:rPr>
          <w:rFonts w:ascii="Arial" w:hAnsi="Arial" w:cs="Arial"/>
          <w:sz w:val="24"/>
        </w:rPr>
      </w:pPr>
      <w:r>
        <w:rPr>
          <w:rFonts w:ascii="Arial" w:hAnsi="Arial" w:cs="Arial"/>
          <w:sz w:val="24"/>
        </w:rPr>
        <w:t>The Huffingto</w:t>
      </w:r>
      <w:r w:rsidR="0068573A">
        <w:rPr>
          <w:rFonts w:ascii="Arial" w:hAnsi="Arial" w:cs="Arial"/>
          <w:sz w:val="24"/>
        </w:rPr>
        <w:t>n Post in an article published o</w:t>
      </w:r>
      <w:r>
        <w:rPr>
          <w:rFonts w:ascii="Arial" w:hAnsi="Arial" w:cs="Arial"/>
          <w:sz w:val="24"/>
        </w:rPr>
        <w:t>n November</w:t>
      </w:r>
      <w:r w:rsidR="0068573A">
        <w:rPr>
          <w:rFonts w:ascii="Arial" w:hAnsi="Arial" w:cs="Arial"/>
          <w:sz w:val="24"/>
        </w:rPr>
        <w:t xml:space="preserve"> 17, </w:t>
      </w:r>
      <w:r>
        <w:rPr>
          <w:rFonts w:ascii="Arial" w:hAnsi="Arial" w:cs="Arial"/>
          <w:sz w:val="24"/>
        </w:rPr>
        <w:t>2011</w:t>
      </w:r>
      <w:r w:rsidR="0068573A">
        <w:rPr>
          <w:rFonts w:ascii="Arial" w:hAnsi="Arial" w:cs="Arial"/>
          <w:sz w:val="24"/>
        </w:rPr>
        <w:t>; in my opinion makes a strong point relevant to our discussion. The adjectives that we use to describe ourselves, set the t</w:t>
      </w:r>
      <w:r w:rsidR="003D5D48">
        <w:rPr>
          <w:rFonts w:ascii="Arial" w:hAnsi="Arial" w:cs="Arial"/>
          <w:sz w:val="24"/>
        </w:rPr>
        <w:t>one</w:t>
      </w:r>
      <w:r w:rsidR="0068573A">
        <w:rPr>
          <w:rFonts w:ascii="Arial" w:hAnsi="Arial" w:cs="Arial"/>
          <w:sz w:val="24"/>
        </w:rPr>
        <w:t xml:space="preserve"> for our decision-making.</w:t>
      </w:r>
      <w:r w:rsidR="00334054">
        <w:rPr>
          <w:rFonts w:ascii="Arial" w:hAnsi="Arial" w:cs="Arial"/>
          <w:sz w:val="24"/>
        </w:rPr>
        <w:t xml:space="preserve"> “</w:t>
      </w:r>
      <w:r w:rsidR="00334054" w:rsidRPr="00334054">
        <w:rPr>
          <w:rFonts w:ascii="Arial" w:hAnsi="Arial" w:cs="Arial"/>
          <w:i/>
          <w:sz w:val="24"/>
        </w:rPr>
        <w:t xml:space="preserve">The difference between cautious and careful is that cautious is an </w:t>
      </w:r>
      <w:r w:rsidR="00334054" w:rsidRPr="00334054">
        <w:rPr>
          <w:rFonts w:ascii="Arial" w:hAnsi="Arial" w:cs="Arial"/>
          <w:i/>
          <w:sz w:val="24"/>
          <w:u w:val="single"/>
        </w:rPr>
        <w:t xml:space="preserve">emotion, </w:t>
      </w:r>
      <w:r w:rsidR="00334054" w:rsidRPr="00334054">
        <w:rPr>
          <w:rFonts w:ascii="Arial" w:hAnsi="Arial" w:cs="Arial"/>
          <w:i/>
          <w:sz w:val="24"/>
        </w:rPr>
        <w:t xml:space="preserve">a fear based emotion at that. Being careful is an action; they’re things you </w:t>
      </w:r>
      <w:r w:rsidR="00334054" w:rsidRPr="00334054">
        <w:rPr>
          <w:rFonts w:ascii="Arial" w:hAnsi="Arial" w:cs="Arial"/>
          <w:i/>
          <w:sz w:val="24"/>
          <w:u w:val="single"/>
        </w:rPr>
        <w:t>can</w:t>
      </w:r>
      <w:r w:rsidR="00334054" w:rsidRPr="00334054">
        <w:rPr>
          <w:rFonts w:ascii="Arial" w:hAnsi="Arial" w:cs="Arial"/>
          <w:i/>
          <w:sz w:val="24"/>
        </w:rPr>
        <w:t xml:space="preserve"> do, like gathering data, getting additional input, studying experts, etc.  Being cautious can make you afraid, but being careful can make you confident.”</w:t>
      </w:r>
      <w:r w:rsidR="00334054">
        <w:rPr>
          <w:rFonts w:ascii="Arial" w:hAnsi="Arial" w:cs="Arial"/>
          <w:i/>
          <w:sz w:val="24"/>
        </w:rPr>
        <w:t xml:space="preserve">  </w:t>
      </w:r>
      <w:r w:rsidR="00894156">
        <w:rPr>
          <w:rFonts w:ascii="Arial" w:hAnsi="Arial" w:cs="Arial"/>
          <w:i/>
          <w:sz w:val="24"/>
        </w:rPr>
        <w:t xml:space="preserve"> </w:t>
      </w:r>
      <w:r w:rsidR="00334054">
        <w:rPr>
          <w:rFonts w:ascii="Arial" w:hAnsi="Arial" w:cs="Arial"/>
          <w:sz w:val="24"/>
        </w:rPr>
        <w:t xml:space="preserve">Asking people to be cautious </w:t>
      </w:r>
      <w:r w:rsidR="00334054" w:rsidRPr="00334054">
        <w:rPr>
          <w:rFonts w:ascii="Arial" w:hAnsi="Arial" w:cs="Arial"/>
          <w:sz w:val="24"/>
          <w:u w:val="single"/>
        </w:rPr>
        <w:t>stalls decision</w:t>
      </w:r>
      <w:r w:rsidR="00334054">
        <w:rPr>
          <w:rFonts w:ascii="Arial" w:hAnsi="Arial" w:cs="Arial"/>
          <w:sz w:val="24"/>
          <w:u w:val="single"/>
        </w:rPr>
        <w:t>-making</w:t>
      </w:r>
      <w:r w:rsidR="00334054" w:rsidRPr="003D5D48">
        <w:rPr>
          <w:rFonts w:ascii="Arial" w:hAnsi="Arial" w:cs="Arial"/>
          <w:sz w:val="24"/>
        </w:rPr>
        <w:t xml:space="preserve">. </w:t>
      </w:r>
      <w:r w:rsidR="00334054">
        <w:rPr>
          <w:rFonts w:ascii="Arial" w:hAnsi="Arial" w:cs="Arial"/>
          <w:sz w:val="24"/>
        </w:rPr>
        <w:t xml:space="preserve"> Asking them to be careful gets them more </w:t>
      </w:r>
      <w:r w:rsidR="00334054" w:rsidRPr="00334054">
        <w:rPr>
          <w:rFonts w:ascii="Arial" w:hAnsi="Arial" w:cs="Arial"/>
          <w:sz w:val="24"/>
          <w:u w:val="single"/>
        </w:rPr>
        <w:t>engaged</w:t>
      </w:r>
      <w:r w:rsidR="00334054">
        <w:rPr>
          <w:rFonts w:ascii="Arial" w:hAnsi="Arial" w:cs="Arial"/>
          <w:sz w:val="24"/>
        </w:rPr>
        <w:t>.</w:t>
      </w:r>
    </w:p>
    <w:p w:rsidR="00334054" w:rsidRDefault="00334054" w:rsidP="00D00643">
      <w:pPr>
        <w:spacing w:after="200" w:line="262" w:lineRule="auto"/>
        <w:jc w:val="both"/>
        <w:rPr>
          <w:rFonts w:ascii="Arial" w:hAnsi="Arial" w:cs="Arial"/>
          <w:sz w:val="24"/>
        </w:rPr>
      </w:pPr>
      <w:r>
        <w:rPr>
          <w:rFonts w:ascii="Arial" w:hAnsi="Arial" w:cs="Arial"/>
          <w:sz w:val="24"/>
        </w:rPr>
        <w:t>I ask you to consider this; cautious is good, but only if it causes us to stop and</w:t>
      </w:r>
      <w:r w:rsidR="00EA5B05">
        <w:rPr>
          <w:rFonts w:ascii="Arial" w:hAnsi="Arial" w:cs="Arial"/>
          <w:sz w:val="24"/>
        </w:rPr>
        <w:t xml:space="preserve"> pay </w:t>
      </w:r>
      <w:r w:rsidR="00EA5B05" w:rsidRPr="00EA5B05">
        <w:rPr>
          <w:rFonts w:ascii="Arial" w:hAnsi="Arial" w:cs="Arial"/>
          <w:sz w:val="24"/>
        </w:rPr>
        <w:t>attention to the probable effects of a</w:t>
      </w:r>
      <w:r w:rsidR="00EA5B05">
        <w:rPr>
          <w:rFonts w:ascii="Arial" w:hAnsi="Arial" w:cs="Arial"/>
          <w:sz w:val="24"/>
        </w:rPr>
        <w:t xml:space="preserve"> soon to be undertaken</w:t>
      </w:r>
      <w:r w:rsidR="00EA5B05" w:rsidRPr="00EA5B05">
        <w:rPr>
          <w:rFonts w:ascii="Arial" w:hAnsi="Arial" w:cs="Arial"/>
          <w:sz w:val="24"/>
        </w:rPr>
        <w:t xml:space="preserve"> act.  </w:t>
      </w:r>
      <w:r w:rsidR="00EA5B05">
        <w:rPr>
          <w:rFonts w:ascii="Arial" w:hAnsi="Arial" w:cs="Arial"/>
          <w:sz w:val="24"/>
        </w:rPr>
        <w:t xml:space="preserve">We must first recognize the hazard and then </w:t>
      </w:r>
      <w:r w:rsidR="00EA5B05" w:rsidRPr="004A0251">
        <w:rPr>
          <w:rFonts w:ascii="Arial" w:hAnsi="Arial" w:cs="Arial"/>
          <w:sz w:val="24"/>
          <w:u w:val="single"/>
        </w:rPr>
        <w:t>decid</w:t>
      </w:r>
      <w:r w:rsidR="00894156">
        <w:rPr>
          <w:rFonts w:ascii="Arial" w:hAnsi="Arial" w:cs="Arial"/>
          <w:sz w:val="24"/>
          <w:u w:val="single"/>
        </w:rPr>
        <w:t>e</w:t>
      </w:r>
      <w:r w:rsidR="00EA5B05">
        <w:rPr>
          <w:rFonts w:ascii="Arial" w:hAnsi="Arial" w:cs="Arial"/>
          <w:sz w:val="24"/>
        </w:rPr>
        <w:t xml:space="preserve"> to take </w:t>
      </w:r>
      <w:r w:rsidR="004A0251">
        <w:rPr>
          <w:rFonts w:ascii="Arial" w:hAnsi="Arial" w:cs="Arial"/>
          <w:sz w:val="24"/>
        </w:rPr>
        <w:t xml:space="preserve">an action you now feel confident will keep you safe.  </w:t>
      </w:r>
      <w:r w:rsidR="004A0251" w:rsidRPr="003D5D48">
        <w:rPr>
          <w:rFonts w:ascii="Arial" w:hAnsi="Arial" w:cs="Arial"/>
          <w:b/>
          <w:sz w:val="24"/>
        </w:rPr>
        <w:t>The warning is not enough!</w:t>
      </w:r>
      <w:r w:rsidR="004A0251">
        <w:rPr>
          <w:rFonts w:ascii="Arial" w:hAnsi="Arial" w:cs="Arial"/>
          <w:sz w:val="24"/>
        </w:rPr>
        <w:t xml:space="preserve">  </w:t>
      </w:r>
      <w:r w:rsidR="00941926">
        <w:rPr>
          <w:rFonts w:ascii="Arial" w:hAnsi="Arial" w:cs="Arial"/>
          <w:sz w:val="24"/>
        </w:rPr>
        <w:t xml:space="preserve">Somehow, we have to share the knowledge of best practices that makes the </w:t>
      </w:r>
      <w:r w:rsidR="00894156">
        <w:rPr>
          <w:rFonts w:ascii="Arial" w:hAnsi="Arial" w:cs="Arial"/>
          <w:sz w:val="24"/>
        </w:rPr>
        <w:t xml:space="preserve">completion of a task in a </w:t>
      </w:r>
      <w:r w:rsidR="0052463E">
        <w:rPr>
          <w:rFonts w:ascii="Arial" w:hAnsi="Arial" w:cs="Arial"/>
          <w:sz w:val="24"/>
        </w:rPr>
        <w:t>safe manner likely.</w:t>
      </w:r>
      <w:r w:rsidR="006F50BA">
        <w:rPr>
          <w:rFonts w:ascii="Arial" w:hAnsi="Arial" w:cs="Arial"/>
          <w:sz w:val="24"/>
        </w:rPr>
        <w:t xml:space="preserve"> I believe, the key to safety is for each of us to have access to enough timely knowledge to allow a thoughtful decision. When this works we can have confidence that our careful decision will lead to cautions behavior. Any thoughts?</w:t>
      </w:r>
    </w:p>
    <w:p w:rsidR="00941926" w:rsidRPr="00334054" w:rsidRDefault="00941926" w:rsidP="00F74FB7">
      <w:pPr>
        <w:jc w:val="both"/>
        <w:rPr>
          <w:rFonts w:ascii="Arial" w:hAnsi="Arial" w:cs="Arial"/>
          <w:sz w:val="24"/>
        </w:rPr>
      </w:pPr>
    </w:p>
    <w:sectPr w:rsidR="00941926" w:rsidRPr="0033405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825" w:rsidRDefault="00516825" w:rsidP="0095598C">
      <w:pPr>
        <w:spacing w:after="0" w:line="240" w:lineRule="auto"/>
      </w:pPr>
      <w:r>
        <w:separator/>
      </w:r>
    </w:p>
  </w:endnote>
  <w:endnote w:type="continuationSeparator" w:id="0">
    <w:p w:rsidR="00516825" w:rsidRDefault="00516825" w:rsidP="0095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0D4" w:rsidRPr="00CF10D4" w:rsidRDefault="00CF10D4" w:rsidP="00CF10D4">
    <w:pPr>
      <w:pStyle w:val="Footer"/>
    </w:pPr>
    <w:r w:rsidRPr="00CF10D4">
      <w:t>These talks are distributed with the hope that they spark some dialog. Feel free to use them as the basis for a tool box talk with your colleagues, clients, safety committee</w:t>
    </w:r>
    <w:r w:rsidR="00506BE6">
      <w:t xml:space="preserve"> members or employees.</w:t>
    </w:r>
    <w:r w:rsidR="00506BE6">
      <w:tab/>
      <w:t>HTT #: 81</w:t>
    </w:r>
  </w:p>
  <w:p w:rsidR="0095598C" w:rsidRDefault="00955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825" w:rsidRDefault="00516825" w:rsidP="0095598C">
      <w:pPr>
        <w:spacing w:after="0" w:line="240" w:lineRule="auto"/>
      </w:pPr>
      <w:r>
        <w:separator/>
      </w:r>
    </w:p>
  </w:footnote>
  <w:footnote w:type="continuationSeparator" w:id="0">
    <w:p w:rsidR="00516825" w:rsidRDefault="00516825" w:rsidP="009559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98C" w:rsidRDefault="0095598C">
    <w:pPr>
      <w:pStyle w:val="Header"/>
    </w:pPr>
    <w:r w:rsidRPr="0095598C">
      <w:rPr>
        <w:rFonts w:ascii="Arial" w:eastAsia="Calibri" w:hAnsi="Arial" w:cs="Arial"/>
        <w:b/>
        <w:noProof/>
        <w:sz w:val="48"/>
      </w:rPr>
      <w:drawing>
        <wp:inline distT="0" distB="0" distL="0" distR="0" wp14:anchorId="0F88D256" wp14:editId="0EF9F76D">
          <wp:extent cx="5943600" cy="70193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19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98C"/>
    <w:rsid w:val="00020AA7"/>
    <w:rsid w:val="000308B2"/>
    <w:rsid w:val="000C6BCE"/>
    <w:rsid w:val="00112B68"/>
    <w:rsid w:val="002000BC"/>
    <w:rsid w:val="00240290"/>
    <w:rsid w:val="002D63F2"/>
    <w:rsid w:val="002D7266"/>
    <w:rsid w:val="002E75B3"/>
    <w:rsid w:val="003326A7"/>
    <w:rsid w:val="00334054"/>
    <w:rsid w:val="003D5D48"/>
    <w:rsid w:val="004A0251"/>
    <w:rsid w:val="00506BE6"/>
    <w:rsid w:val="00516825"/>
    <w:rsid w:val="0052463E"/>
    <w:rsid w:val="00627089"/>
    <w:rsid w:val="0068573A"/>
    <w:rsid w:val="0069768B"/>
    <w:rsid w:val="006F50BA"/>
    <w:rsid w:val="00750A76"/>
    <w:rsid w:val="0075552D"/>
    <w:rsid w:val="0083763D"/>
    <w:rsid w:val="00894156"/>
    <w:rsid w:val="00930693"/>
    <w:rsid w:val="0093174C"/>
    <w:rsid w:val="00941926"/>
    <w:rsid w:val="0095598C"/>
    <w:rsid w:val="00A7226F"/>
    <w:rsid w:val="00BC27FF"/>
    <w:rsid w:val="00BD1336"/>
    <w:rsid w:val="00C96276"/>
    <w:rsid w:val="00CF10D4"/>
    <w:rsid w:val="00D00643"/>
    <w:rsid w:val="00DB21B6"/>
    <w:rsid w:val="00EA5B05"/>
    <w:rsid w:val="00F44724"/>
    <w:rsid w:val="00F74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8C"/>
  </w:style>
  <w:style w:type="paragraph" w:styleId="Footer">
    <w:name w:val="footer"/>
    <w:basedOn w:val="Normal"/>
    <w:link w:val="FooterChar"/>
    <w:uiPriority w:val="99"/>
    <w:unhideWhenUsed/>
    <w:rsid w:val="00955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8C"/>
  </w:style>
  <w:style w:type="paragraph" w:styleId="BalloonText">
    <w:name w:val="Balloon Text"/>
    <w:basedOn w:val="Normal"/>
    <w:link w:val="BalloonTextChar"/>
    <w:uiPriority w:val="99"/>
    <w:semiHidden/>
    <w:unhideWhenUsed/>
    <w:rsid w:val="00506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B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8C"/>
  </w:style>
  <w:style w:type="paragraph" w:styleId="Footer">
    <w:name w:val="footer"/>
    <w:basedOn w:val="Normal"/>
    <w:link w:val="FooterChar"/>
    <w:uiPriority w:val="99"/>
    <w:unhideWhenUsed/>
    <w:rsid w:val="00955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8C"/>
  </w:style>
  <w:style w:type="paragraph" w:styleId="BalloonText">
    <w:name w:val="Balloon Text"/>
    <w:basedOn w:val="Normal"/>
    <w:link w:val="BalloonTextChar"/>
    <w:uiPriority w:val="99"/>
    <w:semiHidden/>
    <w:unhideWhenUsed/>
    <w:rsid w:val="00506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B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Spencer</dc:creator>
  <cp:keywords/>
  <dc:description/>
  <cp:lastModifiedBy>Howard W Spencer</cp:lastModifiedBy>
  <cp:revision>27</cp:revision>
  <cp:lastPrinted>2016-08-30T18:54:00Z</cp:lastPrinted>
  <dcterms:created xsi:type="dcterms:W3CDTF">2016-06-24T01:46:00Z</dcterms:created>
  <dcterms:modified xsi:type="dcterms:W3CDTF">2016-08-30T18:55:00Z</dcterms:modified>
</cp:coreProperties>
</file>