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Executive Committee Meeting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ASSP Penn-Jersey Chapter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Apr 16, 2019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Villa Mannino’s, Bordentown, NJ – 4:00pm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AGENDA 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496F8E0">
                <wp:simplePos x="0" y="0"/>
                <wp:positionH relativeFrom="column">
                  <wp:posOffset>-94615</wp:posOffset>
                </wp:positionH>
                <wp:positionV relativeFrom="paragraph">
                  <wp:posOffset>60325</wp:posOffset>
                </wp:positionV>
                <wp:extent cx="7058660" cy="1270"/>
                <wp:effectExtent l="0" t="0" r="0" b="0"/>
                <wp:wrapNone/>
                <wp:docPr id="1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" stroked="t" style="position:absolute;margin-left:-7.45pt;margin-top:4.75pt;width:555.7pt;height:0pt" wp14:anchorId="0496F8E0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ind w:left="360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Present: C. Baldwin, H. Spencer, K. States, D. Guirgess, D. DiGironimo, A. Layton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 xml:space="preserve"> </w:t>
      </w:r>
      <w:r>
        <w:rPr/>
        <w:t>Officers Reports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President (C. Baldwin)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Philly Chapter joint meeting – May 21</w:t>
      </w:r>
      <w:r>
        <w:rPr>
          <w:vertAlign w:val="superscript"/>
        </w:rPr>
        <w:t>st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40" w:before="0" w:after="0"/>
        <w:ind w:left="2880" w:hanging="360"/>
        <w:contextualSpacing/>
        <w:rPr/>
      </w:pPr>
      <w:r>
        <w:rPr/>
        <w:t xml:space="preserve">3 speaker proposals sent (selected Workplace Violence). Verified availability – Lev Pobirsky. 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40" w:before="0" w:after="0"/>
        <w:ind w:left="2880" w:hanging="360"/>
        <w:contextualSpacing/>
        <w:rPr/>
      </w:pPr>
      <w:r>
        <w:rPr/>
        <w:t>Location – Ponzio’s , 5:30 pm registration, 6 pm start. Requires $100 deposit. No executive committee meeting. Cindy will not be present.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 xml:space="preserve">Vice president (H. Spencer) – Haven’t heard an update about BBB tour. Still planned for mid-May. 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Treasurer (D. Guirguess)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 xml:space="preserve">Financial Report ending 3/31/18 – Dave provided. 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Pay Pal Account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Sign in &amp; Receipt membership meeting – Cindy will provide Dave the sign in sheet from the March meeting.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Secretary (K. States) review of Mar 2019 minutes. Correct Ariel Semmel name (from Semmelweis). Adopted as corrected.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 xml:space="preserve">Delegate (D. DiGironimo) - Danielle will attend Safety 2019 annual meeting as delegate, supported by the chapter. Motion to send $200 for delegate to donate to the ASSP Foundation. Approved. 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Government Affairs - Recommendation to appoint Dave Marciniak as Government Affairs Representative. Approved.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 xml:space="preserve">Committees/Support 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PDC – (S. Davis) – Tabled until 2019-2020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Newsletter – Howard volunteered for newsletter chairperson. Cindy will do a newsletter for April. Topics will include: bridge tour, joint meeting w. Philly, Danielle will send app of the month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Membership – (H. Spencer/ Josh Gehrens) – Will need to compare email address list (from HigherLogic) to dues received/membership roster.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Technology Lead – (D. DiGironimo) – Need to update website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Social Media – (A. Layton) – Need a picture of executive committee – will get this summer.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Nominations &amp; Elections Committee (M. McGowan)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Officer slate is set – nominations are closed.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Election date/e-vote - Recommendation to send out May 1 with voting open for 2 months.</w:t>
      </w:r>
    </w:p>
    <w:p>
      <w:pPr>
        <w:pStyle w:val="ListParagraph"/>
        <w:ind w:left="216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>2018/2019 Planning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Key Chapter Dates (March-June) - Will need year-end financial sheet.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Topics and Speakers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Apr – Trenching, soil classification &amp; cave-ins, H. Spencer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May – Tour Burlington Bristol Bridge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2160" w:hanging="180"/>
        <w:contextualSpacing/>
        <w:rPr/>
      </w:pPr>
      <w:r>
        <w:rPr/>
        <w:t>May 21</w:t>
      </w:r>
      <w:r>
        <w:rPr>
          <w:vertAlign w:val="superscript"/>
        </w:rPr>
        <w:t>st</w:t>
      </w:r>
      <w:r>
        <w:rPr/>
        <w:t xml:space="preserve"> – Joint mtg w/Philly chapter, Workplace Violence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NJSISC meeting Mar 21st, Trenton DoL (H. Spencer attended) – State is going to move forward with a Governor’s Award program. Dhruti is the chairperson. Cindy distributed the Governor’s Award criteria. No word of a dinner. No chapter involvement.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>Old Business</w:t>
      </w:r>
    </w:p>
    <w:p>
      <w:pPr>
        <w:pStyle w:val="ListParagraph"/>
        <w:widowControl w:val="false"/>
        <w:numPr>
          <w:ilvl w:val="1"/>
          <w:numId w:val="2"/>
        </w:numPr>
        <w:spacing w:lineRule="auto" w:line="240" w:before="0" w:after="0"/>
        <w:contextualSpacing/>
        <w:rPr/>
      </w:pPr>
      <w:r>
        <w:rPr/>
        <w:t>Financial Audit - Report 2016-2018 submitted with no findings</w:t>
      </w:r>
    </w:p>
    <w:p>
      <w:pPr>
        <w:pStyle w:val="ListParagraph"/>
        <w:widowControl w:val="false"/>
        <w:numPr>
          <w:ilvl w:val="1"/>
          <w:numId w:val="2"/>
        </w:numPr>
        <w:spacing w:lineRule="auto" w:line="240" w:before="0" w:after="0"/>
        <w:contextualSpacing/>
        <w:rPr/>
      </w:pPr>
      <w:r>
        <w:rPr/>
        <w:t>Power banks (D. DiGironimo testing results) – 2+ full charges on one charge. Possible welcome gift for new members/speaker gifts. Will also work on new ideas for speaker gifts over the summer.</w:t>
      </w:r>
    </w:p>
    <w:p>
      <w:pPr>
        <w:pStyle w:val="ListParagraph"/>
        <w:widowControl w:val="false"/>
        <w:numPr>
          <w:ilvl w:val="1"/>
          <w:numId w:val="2"/>
        </w:numPr>
        <w:spacing w:lineRule="auto" w:line="240" w:before="0" w:after="0"/>
        <w:contextualSpacing/>
        <w:rPr/>
      </w:pPr>
      <w:r>
        <w:rPr/>
        <w:t>ROC Meeting - Philadelphia, April 17</w:t>
      </w:r>
      <w:r>
        <w:rPr>
          <w:vertAlign w:val="superscript"/>
        </w:rPr>
        <w:t>th</w:t>
      </w:r>
      <w:r>
        <w:rPr/>
        <w:t xml:space="preserve"> US Cold Storage, Camden NJ – Cindy &amp; Shaundree will attend.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 xml:space="preserve">New Business:  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$200 donation to the Foundation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1440" w:hanging="360"/>
        <w:contextualSpacing/>
        <w:rPr/>
      </w:pPr>
      <w:r>
        <w:rPr/>
        <w:t>June 25 – Executive Committee Meeting, 6 pm, Tentatively Mastori’s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Meeting adjourned</w:t>
      </w:r>
    </w:p>
    <w:p>
      <w:pPr>
        <w:pStyle w:val="Normal"/>
        <w:tabs>
          <w:tab w:val="clear" w:pos="720"/>
          <w:tab w:val="left" w:pos="174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2160" w:right="1152" w:header="1872" w:top="2520" w:footer="864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gra Cd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Ingra Cd SemiBold" w:hAnsi="Ingra Cd SemiBold"/>
        <w:b/>
        <w:b/>
        <w:bCs/>
        <w:sz w:val="28"/>
        <w:szCs w:val="28"/>
      </w:rPr>
    </w:pPr>
    <w:r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>
      <w:rPr>
        <w:rFonts w:ascii="Ingra Cd SemiBold" w:hAnsi="Ingra Cd SemiBold"/>
        <w:b/>
        <w:bCs/>
        <w:color w:val="FFCB05"/>
        <w:sz w:val="28"/>
        <w:szCs w:val="28"/>
      </w:rPr>
      <w:t>|</w:t>
    </w:r>
    <w:r>
      <w:rPr>
        <w:rFonts w:ascii="Ingra Cd SemiBold" w:hAnsi="Ingra Cd SemiBold"/>
        <w:b/>
        <w:bCs/>
        <w:sz w:val="28"/>
        <w:szCs w:val="28"/>
      </w:rPr>
      <w:t xml:space="preserve"> penn-jersey.assp.org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4" wp14:anchorId="1D114313">
              <wp:simplePos x="0" y="0"/>
              <wp:positionH relativeFrom="page">
                <wp:posOffset>688975</wp:posOffset>
              </wp:positionH>
              <wp:positionV relativeFrom="page">
                <wp:posOffset>1602740</wp:posOffset>
              </wp:positionV>
              <wp:extent cx="238125" cy="9939655"/>
              <wp:effectExtent l="76200" t="0" r="67310" b="0"/>
              <wp:wrapSquare wrapText="bothSides"/>
              <wp:docPr id="2" name="Group 2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600" cy="9938880"/>
                      </a:xfrm>
                    </wpg:grpSpPr>
                    <wps:wsp>
                      <wps:cNvSpPr/>
                      <wps:spPr>
                        <a:xfrm>
                          <a:off x="96480" y="0"/>
                          <a:ext cx="44280" cy="993888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3680" y="0"/>
                          <a:ext cx="43920" cy="993888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43920" cy="993888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0" style="position:absolute;margin-left:54.25pt;margin-top:126.2pt;width:18.7pt;height:782.6pt" coordorigin="1085,2524" coordsize="374,15652">
              <v:rect id="shape_0" ID="Rectangle 21" fillcolor="#ffcb05" stroked="f" style="position:absolute;left:1237;top:2524;width:69;height:15651;mso-position-horizontal-relative:page;mso-position-vertical-relative:page">
                <w10:wrap type="none"/>
                <v:fill o:detectmouseclick="t" type="solid" color2="#0034fa"/>
                <v:stroke color="#3465a4" weight="12600" joinstyle="miter" endcap="flat"/>
              </v:rect>
              <v:rect id="shape_0" ID="Rectangle 22" fillcolor="#ffcb05" stroked="f" style="position:absolute;left:1390;top:2524;width:68;height:15651;mso-position-horizontal-relative:page;mso-position-vertical-relative:page">
                <w10:wrap type="none"/>
                <v:fill o:detectmouseclick="t" type="solid" color2="#0034fa"/>
                <v:stroke color="#3465a4" weight="12600" joinstyle="miter" endcap="flat"/>
              </v:rect>
              <v:rect id="shape_0" ID="Rectangle 23" fillcolor="#ffcb05" stroked="f" style="position:absolute;left:1085;top:2524;width:68;height:15651;mso-position-horizontal-relative:page;mso-position-vertical-relative:page">
                <w10:wrap type="none"/>
                <v:fill o:detectmouseclick="t" type="solid" color2="#0034fa"/>
                <v:stroke color="#3465a4" weight="12600" joinstyle="miter" endcap="flat"/>
              </v:rect>
            </v:group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leftMargin">
            <wp:posOffset>13970</wp:posOffset>
          </wp:positionH>
          <wp:positionV relativeFrom="page">
            <wp:posOffset>0</wp:posOffset>
          </wp:positionV>
          <wp:extent cx="4566920" cy="1828165"/>
          <wp:effectExtent l="0" t="0" r="0" b="0"/>
          <wp:wrapNone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692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3a97"/>
    <w:pPr>
      <w:widowControl/>
      <w:bidi w:val="0"/>
      <w:jc w:val="left"/>
    </w:pPr>
    <w:rPr>
      <w:rFonts w:ascii="Myriad Pro" w:hAnsi="Myriad Pro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20fe"/>
    <w:rPr>
      <w:rFonts w:ascii="Myriad Pro" w:hAnsi="Myriad Pro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e20fe"/>
    <w:rPr>
      <w:rFonts w:ascii="Myriad Pro" w:hAnsi="Myriad Pro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70880"/>
    <w:pPr>
      <w:spacing w:beforeAutospacing="1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6F2D3-2C08-45D0-8708-6E7D6335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2</Pages>
  <Words>475</Words>
  <Characters>2632</Characters>
  <CharactersWithSpaces>3061</CharactersWithSpaces>
  <Paragraphs>44</Paragraphs>
  <Company>Princeton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2019-08-21T17:38:00Z</dcterms:created>
  <dc:creator>Amy Ackermann</dc:creator>
  <dc:description/>
  <dc:language>en-US</dc:language>
  <cp:lastModifiedBy>Kelly M. States</cp:lastModifiedBy>
  <cp:lastPrinted>2017-11-21T15:28:00Z</cp:lastPrinted>
  <dcterms:modified xsi:type="dcterms:W3CDTF">2019-08-21T17:38:00Z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Princeton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